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38" w:rsidRPr="00473F7C" w:rsidRDefault="00666E38" w:rsidP="00666E38">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666E38" w:rsidRPr="00473F7C" w:rsidRDefault="00666E38" w:rsidP="00666E38">
      <w:pPr>
        <w:autoSpaceDE w:val="0"/>
        <w:autoSpaceDN w:val="0"/>
        <w:adjustRightInd w:val="0"/>
        <w:spacing w:after="0" w:line="240" w:lineRule="auto"/>
        <w:jc w:val="right"/>
        <w:rPr>
          <w:b/>
          <w:bCs/>
          <w:i/>
        </w:rPr>
      </w:pPr>
      <w:r w:rsidRPr="00473F7C">
        <w:rPr>
          <w:b/>
          <w:bCs/>
          <w:i/>
        </w:rPr>
        <w:t>Dept. of Pol. Science, HAAC</w:t>
      </w:r>
    </w:p>
    <w:p w:rsidR="00666E38" w:rsidRPr="00666E38" w:rsidRDefault="00666E38" w:rsidP="00666E38">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666E38" w:rsidRDefault="00666E38" w:rsidP="00666E38">
      <w:pPr>
        <w:shd w:val="clear" w:color="auto" w:fill="FFFFFF"/>
        <w:spacing w:after="0" w:line="240" w:lineRule="auto"/>
        <w:jc w:val="both"/>
        <w:rPr>
          <w:rFonts w:ascii="Arial Black" w:eastAsia="Times New Roman" w:hAnsi="Arial Black"/>
          <w:b/>
          <w:sz w:val="24"/>
          <w:szCs w:val="24"/>
        </w:rPr>
      </w:pPr>
    </w:p>
    <w:p w:rsidR="00666E38" w:rsidRDefault="00666E38" w:rsidP="00666E38">
      <w:pPr>
        <w:shd w:val="clear" w:color="auto" w:fill="FFFFFF"/>
        <w:spacing w:after="0" w:line="240" w:lineRule="auto"/>
        <w:jc w:val="both"/>
        <w:rPr>
          <w:rFonts w:ascii="Arial Black" w:eastAsia="Times New Roman" w:hAnsi="Arial Black"/>
          <w:b/>
          <w:sz w:val="24"/>
          <w:szCs w:val="24"/>
        </w:rPr>
      </w:pPr>
      <w:r>
        <w:rPr>
          <w:rFonts w:ascii="Arial Black" w:eastAsia="Times New Roman" w:hAnsi="Arial Black"/>
          <w:b/>
          <w:sz w:val="24"/>
          <w:szCs w:val="24"/>
        </w:rPr>
        <w:t>TOPIC:</w:t>
      </w:r>
    </w:p>
    <w:p w:rsidR="00666E38" w:rsidRPr="0010473D" w:rsidRDefault="00666E38" w:rsidP="00666E38">
      <w:pPr>
        <w:shd w:val="clear" w:color="auto" w:fill="FFFFFF"/>
        <w:spacing w:after="0" w:line="240" w:lineRule="auto"/>
        <w:jc w:val="both"/>
        <w:rPr>
          <w:rFonts w:ascii="Book Antiqua" w:eastAsia="Times New Roman" w:hAnsi="Book Antiqua"/>
          <w:b/>
          <w:sz w:val="24"/>
          <w:szCs w:val="24"/>
        </w:rPr>
      </w:pPr>
      <w:r w:rsidRPr="00023ACE">
        <w:rPr>
          <w:rFonts w:ascii="Arial Black" w:eastAsia="Times New Roman" w:hAnsi="Arial Black"/>
          <w:b/>
          <w:sz w:val="24"/>
          <w:szCs w:val="24"/>
        </w:rPr>
        <w:t>Few suggestions to Eradicate Terrorism in NE India:</w:t>
      </w:r>
      <w:r>
        <w:rPr>
          <w:rFonts w:ascii="Book Antiqua" w:eastAsia="Times New Roman" w:hAnsi="Book Antiqua"/>
          <w:b/>
          <w:sz w:val="24"/>
          <w:szCs w:val="24"/>
        </w:rPr>
        <w:t xml:space="preserve"> </w:t>
      </w:r>
      <w:r w:rsidRPr="00310BD1">
        <w:rPr>
          <w:rFonts w:ascii="Book Antiqua" w:eastAsia="Times New Roman" w:hAnsi="Book Antiqua"/>
          <w:sz w:val="24"/>
          <w:szCs w:val="24"/>
        </w:rPr>
        <w:t>Many theories have been propounded and suggestions put forward by academics, scholars and researchers for finding lasting solution to the insurgency-induced conflicts in the North</w:t>
      </w:r>
      <w:r>
        <w:rPr>
          <w:rFonts w:ascii="Book Antiqua" w:eastAsia="Times New Roman" w:hAnsi="Book Antiqua"/>
          <w:sz w:val="24"/>
          <w:szCs w:val="24"/>
        </w:rPr>
        <w:t xml:space="preserve"> E</w:t>
      </w:r>
      <w:r w:rsidRPr="00310BD1">
        <w:rPr>
          <w:rFonts w:ascii="Book Antiqua" w:eastAsia="Times New Roman" w:hAnsi="Book Antiqua"/>
          <w:sz w:val="24"/>
          <w:szCs w:val="24"/>
        </w:rPr>
        <w:t>ast</w:t>
      </w:r>
      <w:r>
        <w:rPr>
          <w:rFonts w:ascii="Book Antiqua" w:eastAsia="Times New Roman" w:hAnsi="Book Antiqua"/>
          <w:sz w:val="24"/>
          <w:szCs w:val="24"/>
        </w:rPr>
        <w:t xml:space="preserve"> region</w:t>
      </w:r>
      <w:r w:rsidRPr="00310BD1">
        <w:rPr>
          <w:rFonts w:ascii="Book Antiqua" w:eastAsia="Times New Roman" w:hAnsi="Book Antiqua"/>
          <w:sz w:val="24"/>
          <w:szCs w:val="24"/>
        </w:rPr>
        <w:t>.</w:t>
      </w:r>
      <w:r>
        <w:rPr>
          <w:rFonts w:ascii="Book Antiqua" w:eastAsia="Times New Roman" w:hAnsi="Book Antiqua"/>
          <w:sz w:val="24"/>
          <w:szCs w:val="24"/>
        </w:rPr>
        <w:t xml:space="preserve"> Following suggestions may become fruitful in wiping out terrorism in the region:</w:t>
      </w:r>
      <w:r w:rsidRPr="00310BD1">
        <w:rPr>
          <w:rFonts w:ascii="Book Antiqua" w:eastAsia="Times New Roman" w:hAnsi="Book Antiqua"/>
          <w:sz w:val="24"/>
          <w:szCs w:val="24"/>
        </w:rPr>
        <w:t xml:space="preserve"> </w:t>
      </w:r>
    </w:p>
    <w:p w:rsidR="00666E38" w:rsidRDefault="00666E38" w:rsidP="00666E3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8916B3">
        <w:rPr>
          <w:rFonts w:ascii="Book Antiqua" w:eastAsia="Times New Roman" w:hAnsi="Book Antiqua"/>
          <w:sz w:val="24"/>
          <w:szCs w:val="24"/>
        </w:rPr>
        <w:t xml:space="preserve">According to </w:t>
      </w:r>
      <w:r w:rsidRPr="008916B3">
        <w:rPr>
          <w:rFonts w:ascii="Book Antiqua" w:eastAsia="Times New Roman" w:hAnsi="Book Antiqua"/>
          <w:iCs/>
          <w:sz w:val="24"/>
          <w:szCs w:val="24"/>
        </w:rPr>
        <w:t xml:space="preserve">Bethany </w:t>
      </w:r>
      <w:proofErr w:type="spellStart"/>
      <w:r w:rsidRPr="008916B3">
        <w:rPr>
          <w:rFonts w:ascii="Book Antiqua" w:eastAsia="Times New Roman" w:hAnsi="Book Antiqua"/>
          <w:iCs/>
          <w:sz w:val="24"/>
          <w:szCs w:val="24"/>
        </w:rPr>
        <w:t>Lacina</w:t>
      </w:r>
      <w:proofErr w:type="spellEnd"/>
      <w:r w:rsidRPr="008916B3">
        <w:rPr>
          <w:rFonts w:ascii="Book Antiqua" w:eastAsia="Times New Roman" w:hAnsi="Book Antiqua"/>
          <w:sz w:val="24"/>
          <w:szCs w:val="24"/>
        </w:rPr>
        <w:t>, a Research Associate, International Peace Research Institute, Oslo in her essay, ‘Rethinking Delhi’s North</w:t>
      </w:r>
      <w:r>
        <w:rPr>
          <w:rFonts w:ascii="Book Antiqua" w:eastAsia="Times New Roman" w:hAnsi="Book Antiqua"/>
          <w:sz w:val="24"/>
          <w:szCs w:val="24"/>
        </w:rPr>
        <w:t xml:space="preserve"> E</w:t>
      </w:r>
      <w:r w:rsidRPr="008916B3">
        <w:rPr>
          <w:rFonts w:ascii="Book Antiqua" w:eastAsia="Times New Roman" w:hAnsi="Book Antiqua"/>
          <w:sz w:val="24"/>
          <w:szCs w:val="24"/>
        </w:rPr>
        <w:t>ast India Policy’ writes that those who put forward such easy solution do not address the embedded nature of rebel groups in the political process of the North</w:t>
      </w:r>
      <w:r>
        <w:rPr>
          <w:rFonts w:ascii="Book Antiqua" w:eastAsia="Times New Roman" w:hAnsi="Book Antiqua"/>
          <w:sz w:val="24"/>
          <w:szCs w:val="24"/>
        </w:rPr>
        <w:t xml:space="preserve"> E</w:t>
      </w:r>
      <w:r w:rsidRPr="008916B3">
        <w:rPr>
          <w:rFonts w:ascii="Book Antiqua" w:eastAsia="Times New Roman" w:hAnsi="Book Antiqua"/>
          <w:sz w:val="24"/>
          <w:szCs w:val="24"/>
        </w:rPr>
        <w:t xml:space="preserve">ast. Only concerted efforts to establish </w:t>
      </w:r>
      <w:r w:rsidRPr="008916B3">
        <w:rPr>
          <w:rFonts w:ascii="Book Antiqua" w:eastAsia="Times New Roman" w:hAnsi="Book Antiqua"/>
          <w:bCs/>
          <w:sz w:val="24"/>
          <w:szCs w:val="24"/>
        </w:rPr>
        <w:t>the rule of law</w:t>
      </w:r>
      <w:r w:rsidRPr="008916B3">
        <w:rPr>
          <w:rFonts w:ascii="Book Antiqua" w:eastAsia="Times New Roman" w:hAnsi="Book Antiqua"/>
          <w:sz w:val="24"/>
          <w:szCs w:val="24"/>
        </w:rPr>
        <w:t xml:space="preserve">, a </w:t>
      </w:r>
      <w:r w:rsidRPr="008916B3">
        <w:rPr>
          <w:rFonts w:ascii="Book Antiqua" w:eastAsia="Times New Roman" w:hAnsi="Book Antiqua"/>
          <w:bCs/>
          <w:sz w:val="24"/>
          <w:szCs w:val="24"/>
        </w:rPr>
        <w:t>system of accountability</w:t>
      </w:r>
      <w:r w:rsidRPr="008916B3">
        <w:rPr>
          <w:rFonts w:ascii="Book Antiqua" w:eastAsia="Times New Roman" w:hAnsi="Book Antiqua"/>
          <w:sz w:val="24"/>
          <w:szCs w:val="24"/>
        </w:rPr>
        <w:t xml:space="preserve"> and </w:t>
      </w:r>
      <w:r w:rsidRPr="008916B3">
        <w:rPr>
          <w:rFonts w:ascii="Book Antiqua" w:eastAsia="Times New Roman" w:hAnsi="Book Antiqua"/>
          <w:bCs/>
          <w:sz w:val="24"/>
          <w:szCs w:val="24"/>
        </w:rPr>
        <w:t>faith in the formal institutions of</w:t>
      </w:r>
      <w:r w:rsidRPr="008916B3">
        <w:rPr>
          <w:rFonts w:ascii="Book Antiqua" w:eastAsia="Times New Roman" w:hAnsi="Book Antiqua"/>
          <w:b/>
          <w:bCs/>
          <w:sz w:val="24"/>
          <w:szCs w:val="24"/>
        </w:rPr>
        <w:t xml:space="preserve"> </w:t>
      </w:r>
      <w:r w:rsidRPr="008916B3">
        <w:rPr>
          <w:rFonts w:ascii="Book Antiqua" w:eastAsia="Times New Roman" w:hAnsi="Book Antiqua"/>
          <w:bCs/>
          <w:sz w:val="24"/>
          <w:szCs w:val="24"/>
        </w:rPr>
        <w:t>governance</w:t>
      </w:r>
      <w:r w:rsidRPr="008916B3">
        <w:rPr>
          <w:rFonts w:ascii="Book Antiqua" w:eastAsia="Times New Roman" w:hAnsi="Book Antiqua"/>
          <w:sz w:val="24"/>
          <w:szCs w:val="24"/>
        </w:rPr>
        <w:t xml:space="preserve"> can break the cycle of violence. </w:t>
      </w:r>
    </w:p>
    <w:p w:rsidR="00666E38" w:rsidRDefault="00666E38" w:rsidP="00666E3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6F7124">
        <w:rPr>
          <w:rFonts w:ascii="Book Antiqua" w:eastAsia="Times New Roman" w:hAnsi="Book Antiqua"/>
          <w:sz w:val="24"/>
          <w:szCs w:val="24"/>
        </w:rPr>
        <w:t xml:space="preserve">According to Justice J. Reddy Committee constituted in November 2004, to look into the AFSPA Act. The Act is being perceived by the public as a </w:t>
      </w:r>
      <w:r w:rsidRPr="006F7124">
        <w:rPr>
          <w:rFonts w:ascii="Book Antiqua" w:eastAsia="Times New Roman" w:hAnsi="Book Antiqua"/>
          <w:bCs/>
          <w:sz w:val="24"/>
          <w:szCs w:val="24"/>
        </w:rPr>
        <w:t>symbol of oppression</w:t>
      </w:r>
      <w:r w:rsidRPr="006F7124">
        <w:rPr>
          <w:rFonts w:ascii="Book Antiqua" w:eastAsia="Times New Roman" w:hAnsi="Book Antiqua"/>
          <w:sz w:val="24"/>
          <w:szCs w:val="24"/>
        </w:rPr>
        <w:t xml:space="preserve">, an </w:t>
      </w:r>
      <w:r w:rsidRPr="006F7124">
        <w:rPr>
          <w:rFonts w:ascii="Book Antiqua" w:eastAsia="Times New Roman" w:hAnsi="Book Antiqua"/>
          <w:bCs/>
          <w:sz w:val="24"/>
          <w:szCs w:val="24"/>
        </w:rPr>
        <w:t>object of hate</w:t>
      </w:r>
      <w:r w:rsidRPr="006F7124">
        <w:rPr>
          <w:rFonts w:ascii="Book Antiqua" w:eastAsia="Times New Roman" w:hAnsi="Book Antiqua"/>
          <w:sz w:val="24"/>
          <w:szCs w:val="24"/>
        </w:rPr>
        <w:t xml:space="preserve"> and an </w:t>
      </w:r>
      <w:r w:rsidRPr="006F7124">
        <w:rPr>
          <w:rFonts w:ascii="Book Antiqua" w:eastAsia="Times New Roman" w:hAnsi="Book Antiqua"/>
          <w:bCs/>
          <w:sz w:val="24"/>
          <w:szCs w:val="24"/>
        </w:rPr>
        <w:t>instrument of discrimination</w:t>
      </w:r>
      <w:r w:rsidRPr="006F7124">
        <w:rPr>
          <w:rFonts w:ascii="Book Antiqua" w:eastAsia="Times New Roman" w:hAnsi="Book Antiqua"/>
          <w:sz w:val="24"/>
          <w:szCs w:val="24"/>
        </w:rPr>
        <w:t xml:space="preserve">. The committee recommended that AFSPA be repealed and should be replaced by extending the jurisdiction of the Unlawful Activities Prevention Act of 1967 as amended in 2004. Besides, a young unmarried girl, </w:t>
      </w:r>
      <w:proofErr w:type="spellStart"/>
      <w:r w:rsidRPr="006F7124">
        <w:rPr>
          <w:rFonts w:ascii="Book Antiqua" w:eastAsia="Times New Roman" w:hAnsi="Book Antiqua"/>
          <w:iCs/>
          <w:sz w:val="24"/>
          <w:szCs w:val="24"/>
        </w:rPr>
        <w:t>Irom</w:t>
      </w:r>
      <w:proofErr w:type="spellEnd"/>
      <w:r w:rsidRPr="006F7124">
        <w:rPr>
          <w:rFonts w:ascii="Book Antiqua" w:eastAsia="Times New Roman" w:hAnsi="Book Antiqua"/>
          <w:iCs/>
          <w:sz w:val="24"/>
          <w:szCs w:val="24"/>
        </w:rPr>
        <w:t xml:space="preserve"> Sharmila</w:t>
      </w:r>
      <w:r w:rsidRPr="006F7124">
        <w:rPr>
          <w:rFonts w:ascii="Book Antiqua" w:eastAsia="Times New Roman" w:hAnsi="Book Antiqua"/>
          <w:sz w:val="24"/>
          <w:szCs w:val="24"/>
        </w:rPr>
        <w:t xml:space="preserve">, iron lady of Manipur, has been at fast since 2000 demanding repeal of the Act. She has been put in judicial custody and forcibly nose – fed there. </w:t>
      </w:r>
      <w:proofErr w:type="spellStart"/>
      <w:r w:rsidRPr="006F7124">
        <w:rPr>
          <w:rFonts w:ascii="Book Antiqua" w:eastAsia="Times New Roman" w:hAnsi="Book Antiqua"/>
          <w:sz w:val="24"/>
          <w:szCs w:val="24"/>
        </w:rPr>
        <w:t>Irom</w:t>
      </w:r>
      <w:proofErr w:type="spellEnd"/>
      <w:r w:rsidRPr="006F7124">
        <w:rPr>
          <w:rFonts w:ascii="Book Antiqua" w:eastAsia="Times New Roman" w:hAnsi="Book Antiqua"/>
          <w:sz w:val="24"/>
          <w:szCs w:val="24"/>
        </w:rPr>
        <w:t xml:space="preserve"> Sharmila breaks her fast on August, 2016.</w:t>
      </w:r>
    </w:p>
    <w:p w:rsidR="00666E38" w:rsidRDefault="00666E38" w:rsidP="00666E3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6F7124">
        <w:rPr>
          <w:rFonts w:ascii="Book Antiqua" w:eastAsia="Times New Roman" w:hAnsi="Book Antiqua"/>
          <w:sz w:val="24"/>
          <w:szCs w:val="24"/>
        </w:rPr>
        <w:t xml:space="preserve"> </w:t>
      </w:r>
      <w:r w:rsidRPr="006F7124">
        <w:rPr>
          <w:rFonts w:ascii="Book Antiqua" w:eastAsia="Times New Roman" w:hAnsi="Book Antiqua"/>
          <w:iCs/>
          <w:sz w:val="24"/>
          <w:szCs w:val="24"/>
        </w:rPr>
        <w:t xml:space="preserve">S. </w:t>
      </w:r>
      <w:proofErr w:type="spellStart"/>
      <w:r w:rsidRPr="006F7124">
        <w:rPr>
          <w:rFonts w:ascii="Book Antiqua" w:eastAsia="Times New Roman" w:hAnsi="Book Antiqua"/>
          <w:iCs/>
          <w:sz w:val="24"/>
          <w:szCs w:val="24"/>
        </w:rPr>
        <w:t>Hazarika</w:t>
      </w:r>
      <w:proofErr w:type="spellEnd"/>
      <w:r w:rsidRPr="006F7124">
        <w:rPr>
          <w:rFonts w:ascii="Book Antiqua" w:eastAsia="Times New Roman" w:hAnsi="Book Antiqua"/>
          <w:sz w:val="24"/>
          <w:szCs w:val="24"/>
        </w:rPr>
        <w:t xml:space="preserve">, an eminent journalist observes that time is of the essence. India has wasted fifty years dealing with its rebellious minorities in the North East. It cannot afford to continue this piecemeal approach. Only a doctrine embracing regional, economic, </w:t>
      </w:r>
      <w:proofErr w:type="gramStart"/>
      <w:r w:rsidRPr="006F7124">
        <w:rPr>
          <w:rFonts w:ascii="Book Antiqua" w:eastAsia="Times New Roman" w:hAnsi="Book Antiqua"/>
          <w:sz w:val="24"/>
          <w:szCs w:val="24"/>
        </w:rPr>
        <w:t>environmental</w:t>
      </w:r>
      <w:proofErr w:type="gramEnd"/>
      <w:r w:rsidRPr="006F7124">
        <w:rPr>
          <w:rFonts w:ascii="Book Antiqua" w:eastAsia="Times New Roman" w:hAnsi="Book Antiqua"/>
          <w:sz w:val="24"/>
          <w:szCs w:val="24"/>
        </w:rPr>
        <w:t xml:space="preserve"> and security concerns can transform the jungles of unrest into communities of prosperity.</w:t>
      </w:r>
    </w:p>
    <w:p w:rsidR="00666E38" w:rsidRDefault="00666E38" w:rsidP="00666E3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6F7124">
        <w:rPr>
          <w:rFonts w:ascii="Book Antiqua" w:eastAsia="Times New Roman" w:hAnsi="Book Antiqua"/>
          <w:sz w:val="24"/>
          <w:szCs w:val="24"/>
        </w:rPr>
        <w:t xml:space="preserve">Sri </w:t>
      </w:r>
      <w:proofErr w:type="spellStart"/>
      <w:r w:rsidRPr="006F7124">
        <w:rPr>
          <w:rFonts w:ascii="Book Antiqua" w:eastAsia="Times New Roman" w:hAnsi="Book Antiqua"/>
          <w:iCs/>
          <w:sz w:val="24"/>
          <w:szCs w:val="24"/>
        </w:rPr>
        <w:t>Bhagat</w:t>
      </w:r>
      <w:proofErr w:type="spellEnd"/>
      <w:r w:rsidRPr="006F7124">
        <w:rPr>
          <w:rFonts w:ascii="Book Antiqua" w:eastAsia="Times New Roman" w:hAnsi="Book Antiqua"/>
          <w:iCs/>
          <w:sz w:val="24"/>
          <w:szCs w:val="24"/>
        </w:rPr>
        <w:t xml:space="preserve"> </w:t>
      </w:r>
      <w:proofErr w:type="spellStart"/>
      <w:r w:rsidRPr="006F7124">
        <w:rPr>
          <w:rFonts w:ascii="Book Antiqua" w:eastAsia="Times New Roman" w:hAnsi="Book Antiqua"/>
          <w:iCs/>
          <w:sz w:val="24"/>
          <w:szCs w:val="24"/>
        </w:rPr>
        <w:t>Oinam</w:t>
      </w:r>
      <w:proofErr w:type="spellEnd"/>
      <w:r w:rsidRPr="006F7124">
        <w:rPr>
          <w:rFonts w:ascii="Book Antiqua" w:eastAsia="Times New Roman" w:hAnsi="Book Antiqua"/>
          <w:sz w:val="24"/>
          <w:szCs w:val="24"/>
        </w:rPr>
        <w:t>, Associate Professor of Philosophy and a well-known writer observes in his article, ‘</w:t>
      </w:r>
      <w:r w:rsidRPr="006F7124">
        <w:rPr>
          <w:rFonts w:ascii="Book Antiqua" w:eastAsia="Times New Roman" w:hAnsi="Book Antiqua"/>
          <w:iCs/>
          <w:sz w:val="24"/>
          <w:szCs w:val="24"/>
        </w:rPr>
        <w:t>Preparing for a Cohesive North East–Problems of Discourse’</w:t>
      </w:r>
      <w:r w:rsidRPr="006F7124">
        <w:rPr>
          <w:rFonts w:ascii="Book Antiqua" w:eastAsia="Times New Roman" w:hAnsi="Book Antiqua"/>
          <w:sz w:val="24"/>
          <w:szCs w:val="24"/>
        </w:rPr>
        <w:t xml:space="preserve"> that the voices of dissent in multi–ethnic North East India that shape the region’s many rebellions reject not only the Indian national narrative, but often also the narratives of ethnic communities living together closely with one another. He says that what is urgently needed today is to construct a cohesive and comprehensive narrative of the Northeast that relates more than exclude. The need is to narrow down the gap between one community and the other, to minimize stereotyping and to diminish the boundary of the ‘Insider’ and the ‘Outsider’ as often played through the politics of the indigenous and the migrant. This is possible through a dialogic discourse.</w:t>
      </w:r>
    </w:p>
    <w:p w:rsidR="00666E38" w:rsidRDefault="00666E38" w:rsidP="00666E38">
      <w:pPr>
        <w:pStyle w:val="ListParagraph"/>
        <w:numPr>
          <w:ilvl w:val="0"/>
          <w:numId w:val="1"/>
        </w:numPr>
        <w:shd w:val="clear" w:color="auto" w:fill="FFFFFF"/>
        <w:spacing w:after="0" w:line="240" w:lineRule="auto"/>
        <w:jc w:val="both"/>
        <w:rPr>
          <w:rFonts w:ascii="Book Antiqua" w:eastAsia="Times New Roman" w:hAnsi="Book Antiqua"/>
          <w:sz w:val="24"/>
          <w:szCs w:val="24"/>
        </w:rPr>
      </w:pPr>
      <w:proofErr w:type="spellStart"/>
      <w:r w:rsidRPr="006F7124">
        <w:rPr>
          <w:rFonts w:ascii="Book Antiqua" w:eastAsia="Times New Roman" w:hAnsi="Book Antiqua"/>
          <w:iCs/>
          <w:sz w:val="24"/>
          <w:szCs w:val="24"/>
        </w:rPr>
        <w:t>Sanjib</w:t>
      </w:r>
      <w:proofErr w:type="spellEnd"/>
      <w:r w:rsidRPr="006F7124">
        <w:rPr>
          <w:rFonts w:ascii="Book Antiqua" w:eastAsia="Times New Roman" w:hAnsi="Book Antiqua"/>
          <w:iCs/>
          <w:sz w:val="24"/>
          <w:szCs w:val="24"/>
        </w:rPr>
        <w:t xml:space="preserve"> </w:t>
      </w:r>
      <w:proofErr w:type="spellStart"/>
      <w:proofErr w:type="gramStart"/>
      <w:r w:rsidRPr="006F7124">
        <w:rPr>
          <w:rFonts w:ascii="Book Antiqua" w:eastAsia="Times New Roman" w:hAnsi="Book Antiqua"/>
          <w:iCs/>
          <w:sz w:val="24"/>
          <w:szCs w:val="24"/>
        </w:rPr>
        <w:t>Baruah</w:t>
      </w:r>
      <w:proofErr w:type="spellEnd"/>
      <w:r w:rsidRPr="006F7124">
        <w:rPr>
          <w:rFonts w:ascii="Book Antiqua" w:eastAsia="Times New Roman" w:hAnsi="Book Antiqua"/>
          <w:i/>
          <w:iCs/>
          <w:sz w:val="24"/>
          <w:szCs w:val="24"/>
        </w:rPr>
        <w:t xml:space="preserve"> ,</w:t>
      </w:r>
      <w:proofErr w:type="gramEnd"/>
      <w:r w:rsidRPr="006F7124">
        <w:rPr>
          <w:rFonts w:ascii="Book Antiqua" w:eastAsia="Times New Roman" w:hAnsi="Book Antiqua"/>
          <w:i/>
          <w:iCs/>
          <w:sz w:val="24"/>
          <w:szCs w:val="24"/>
        </w:rPr>
        <w:t xml:space="preserve"> </w:t>
      </w:r>
      <w:r w:rsidRPr="006F7124">
        <w:rPr>
          <w:rFonts w:ascii="Book Antiqua" w:eastAsia="Times New Roman" w:hAnsi="Book Antiqua"/>
          <w:sz w:val="24"/>
          <w:szCs w:val="24"/>
        </w:rPr>
        <w:t xml:space="preserve">Prof. of Political Studies at Bard College, New York , asserts that as long as a crudely developmentalist and national security–centric mindset </w:t>
      </w:r>
      <w:r w:rsidRPr="006F7124">
        <w:rPr>
          <w:rFonts w:ascii="Book Antiqua" w:eastAsia="Times New Roman" w:hAnsi="Book Antiqua"/>
          <w:sz w:val="24"/>
          <w:szCs w:val="24"/>
        </w:rPr>
        <w:lastRenderedPageBreak/>
        <w:t>continues to shape policy, the goal of achieving peace in North East India is likely to remain elusive.</w:t>
      </w:r>
    </w:p>
    <w:p w:rsidR="00666E38" w:rsidRDefault="00666E38" w:rsidP="00666E3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6F7124">
        <w:rPr>
          <w:rFonts w:ascii="Book Antiqua" w:eastAsia="Times New Roman" w:hAnsi="Book Antiqua"/>
          <w:iCs/>
          <w:sz w:val="24"/>
          <w:szCs w:val="24"/>
        </w:rPr>
        <w:t xml:space="preserve">S. </w:t>
      </w:r>
      <w:proofErr w:type="spellStart"/>
      <w:r w:rsidRPr="006F7124">
        <w:rPr>
          <w:rFonts w:ascii="Book Antiqua" w:eastAsia="Times New Roman" w:hAnsi="Book Antiqua"/>
          <w:iCs/>
          <w:sz w:val="24"/>
          <w:szCs w:val="24"/>
        </w:rPr>
        <w:t>Bhaumik</w:t>
      </w:r>
      <w:proofErr w:type="spellEnd"/>
      <w:r w:rsidRPr="006F7124">
        <w:rPr>
          <w:rFonts w:ascii="Book Antiqua" w:eastAsia="Times New Roman" w:hAnsi="Book Antiqua"/>
          <w:iCs/>
          <w:sz w:val="24"/>
          <w:szCs w:val="24"/>
        </w:rPr>
        <w:t>,</w:t>
      </w:r>
      <w:r w:rsidRPr="006F7124">
        <w:rPr>
          <w:rFonts w:ascii="Book Antiqua" w:eastAsia="Times New Roman" w:hAnsi="Book Antiqua"/>
          <w:i/>
          <w:iCs/>
          <w:sz w:val="24"/>
          <w:szCs w:val="24"/>
        </w:rPr>
        <w:t xml:space="preserve"> </w:t>
      </w:r>
      <w:r w:rsidRPr="006F7124">
        <w:rPr>
          <w:rFonts w:ascii="Book Antiqua" w:eastAsia="Times New Roman" w:hAnsi="Book Antiqua"/>
          <w:sz w:val="24"/>
          <w:szCs w:val="24"/>
        </w:rPr>
        <w:t xml:space="preserve">an eminent journalist and BBC’s East India Correspondent suggests that migration from other Indian states into the region should be discouraged; that protection of land for indigenous people should be ensured as alienation of land is one of the major sources of ethnic conflict in the Northeast; that illegal migration into the region from Bangladesh, Nepal and Myanmar must be stopped; that extensive autonomy for tribal regions must be established before they start resorting to violence; that a multi–ethnic ethos of governance be worked out; that empowerment of indigenous populations should not prevent a tough policy towards insurgents, who resort to ethnic cleansing and violent militancy and that once displacement has taken place the affected population should be provided security and arrangements for their return to ancestral villages as soon as possible should be made. He is also of the opinion that a </w:t>
      </w:r>
      <w:r w:rsidRPr="006F7124">
        <w:rPr>
          <w:rFonts w:ascii="Book Antiqua" w:eastAsia="Times New Roman" w:hAnsi="Book Antiqua"/>
          <w:iCs/>
          <w:sz w:val="24"/>
          <w:szCs w:val="24"/>
        </w:rPr>
        <w:t>working federalism</w:t>
      </w:r>
      <w:r w:rsidRPr="006F7124">
        <w:rPr>
          <w:rFonts w:ascii="Book Antiqua" w:eastAsia="Times New Roman" w:hAnsi="Book Antiqua"/>
          <w:sz w:val="24"/>
          <w:szCs w:val="24"/>
        </w:rPr>
        <w:t xml:space="preserve"> should be the democratic bond between the Government of India and the North East Indian states.</w:t>
      </w:r>
    </w:p>
    <w:p w:rsidR="00B62109" w:rsidRDefault="00666E38" w:rsidP="00666E38">
      <w:pPr>
        <w:jc w:val="center"/>
      </w:pPr>
      <w:r>
        <w:t>****</w:t>
      </w:r>
    </w:p>
    <w:sectPr w:rsidR="00B6210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134" w:rsidRDefault="00DD3134" w:rsidP="00666E38">
      <w:pPr>
        <w:spacing w:after="0" w:line="240" w:lineRule="auto"/>
      </w:pPr>
      <w:r>
        <w:separator/>
      </w:r>
    </w:p>
  </w:endnote>
  <w:endnote w:type="continuationSeparator" w:id="0">
    <w:p w:rsidR="00DD3134" w:rsidRDefault="00DD3134" w:rsidP="00666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725"/>
      <w:docPartObj>
        <w:docPartGallery w:val="Page Numbers (Bottom of Page)"/>
        <w:docPartUnique/>
      </w:docPartObj>
    </w:sdtPr>
    <w:sdtContent>
      <w:p w:rsidR="00666E38" w:rsidRDefault="00666E38">
        <w:pPr>
          <w:pStyle w:val="Footer"/>
          <w:jc w:val="right"/>
        </w:pPr>
        <w:r>
          <w:t xml:space="preserve">Page | </w:t>
        </w:r>
        <w:fldSimple w:instr=" PAGE   \* MERGEFORMAT ">
          <w:r>
            <w:rPr>
              <w:noProof/>
            </w:rPr>
            <w:t>1</w:t>
          </w:r>
        </w:fldSimple>
        <w:r>
          <w:t xml:space="preserve"> </w:t>
        </w:r>
      </w:p>
    </w:sdtContent>
  </w:sdt>
  <w:p w:rsidR="00666E38" w:rsidRDefault="00666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134" w:rsidRDefault="00DD3134" w:rsidP="00666E38">
      <w:pPr>
        <w:spacing w:after="0" w:line="240" w:lineRule="auto"/>
      </w:pPr>
      <w:r>
        <w:separator/>
      </w:r>
    </w:p>
  </w:footnote>
  <w:footnote w:type="continuationSeparator" w:id="0">
    <w:p w:rsidR="00DD3134" w:rsidRDefault="00DD3134" w:rsidP="00666E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14B30"/>
    <w:multiLevelType w:val="hybridMultilevel"/>
    <w:tmpl w:val="5B80D462"/>
    <w:lvl w:ilvl="0" w:tplc="CB923F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6E38"/>
    <w:rsid w:val="00666E38"/>
    <w:rsid w:val="007F1CD2"/>
    <w:rsid w:val="00A34A3C"/>
    <w:rsid w:val="00B62109"/>
    <w:rsid w:val="00B80AF4"/>
    <w:rsid w:val="00B8106E"/>
    <w:rsid w:val="00C4403A"/>
    <w:rsid w:val="00CA20D8"/>
    <w:rsid w:val="00DD3134"/>
    <w:rsid w:val="00EA76EB"/>
    <w:rsid w:val="00EE1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E38"/>
  </w:style>
  <w:style w:type="paragraph" w:styleId="Heading3">
    <w:name w:val="heading 3"/>
    <w:basedOn w:val="Normal"/>
    <w:next w:val="Normal"/>
    <w:link w:val="Heading3Char"/>
    <w:uiPriority w:val="9"/>
    <w:unhideWhenUsed/>
    <w:qFormat/>
    <w:rsid w:val="00666E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E38"/>
    <w:pPr>
      <w:ind w:left="720"/>
      <w:contextualSpacing/>
    </w:pPr>
  </w:style>
  <w:style w:type="character" w:customStyle="1" w:styleId="Heading3Char">
    <w:name w:val="Heading 3 Char"/>
    <w:basedOn w:val="DefaultParagraphFont"/>
    <w:link w:val="Heading3"/>
    <w:uiPriority w:val="9"/>
    <w:rsid w:val="00666E38"/>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666E38"/>
  </w:style>
  <w:style w:type="paragraph" w:styleId="Header">
    <w:name w:val="header"/>
    <w:basedOn w:val="Normal"/>
    <w:link w:val="HeaderChar"/>
    <w:uiPriority w:val="99"/>
    <w:semiHidden/>
    <w:unhideWhenUsed/>
    <w:rsid w:val="00666E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E38"/>
  </w:style>
  <w:style w:type="paragraph" w:styleId="Footer">
    <w:name w:val="footer"/>
    <w:basedOn w:val="Normal"/>
    <w:link w:val="FooterChar"/>
    <w:uiPriority w:val="99"/>
    <w:unhideWhenUsed/>
    <w:rsid w:val="00666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2021-08-16T17:22:00Z</dcterms:created>
  <dcterms:modified xsi:type="dcterms:W3CDTF">2021-08-16T17:24:00Z</dcterms:modified>
</cp:coreProperties>
</file>